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white"/>
          <w:rtl w:val="0"/>
        </w:rPr>
        <w:t xml:space="preserve">MINISTÉRIO DA EDUCAÇÃO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highlight w:val="white"/>
          <w:rtl w:val="0"/>
        </w:rPr>
        <w:t xml:space="preserve">UNIVERSIDADE FEDERAL RURAL DE PERNAMBUCO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highlight w:val="white"/>
          <w:rtl w:val="0"/>
        </w:rPr>
        <w:t xml:space="preserve">COLÉGIO AGRÍCOLA DOM AGOSTINHO IKAS 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highlight w:val="white"/>
          <w:rtl w:val="0"/>
        </w:rPr>
        <w:t xml:space="preserve">CERIMÔNIA DE FORMATURA: 19/11/2024, 14h - Salão Nobre da UFRPE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highlight w:val="white"/>
          <w:rtl w:val="0"/>
        </w:rPr>
        <w:t xml:space="preserve">HOMENAGEADOS(AS) DO CODAI - 2024.1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color w:val="073763"/>
          <w:sz w:val="32"/>
          <w:szCs w:val="32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color w:val="073763"/>
          <w:sz w:val="32"/>
          <w:szCs w:val="32"/>
          <w:highlight w:val="white"/>
          <w:u w:val="single"/>
          <w:rtl w:val="0"/>
        </w:rPr>
        <w:t xml:space="preserve">Curso Técnico em Administração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white"/>
          <w:rtl w:val="0"/>
        </w:rPr>
        <w:t xml:space="preserve">Coordenador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highlight w:val="white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professor José Felipe Pereira da Silva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highlight w:val="white"/>
          <w:rtl w:val="0"/>
        </w:rPr>
        <w:t xml:space="preserve">Paraninfo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professor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Carlos Eduardo Marques Thompson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Patronesse -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professora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Andrilene Ferreira Maciel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Professores(as) homenageados(as):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Daniel Felipe Victor Martins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José Felipe Pereira da Silva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Marcello Nicoleli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Paulo Roberto Cisneiros Vieira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Servidores(as) de homenageados(as) de Empresas terceirizadas: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Senhor Alberto Mendes Silva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Senhora Maria Claudlena Barbosa da Silva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b w:val="1"/>
          <w:color w:val="073763"/>
          <w:sz w:val="32"/>
          <w:szCs w:val="32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73763"/>
          <w:sz w:val="32"/>
          <w:szCs w:val="32"/>
          <w:highlight w:val="white"/>
          <w:u w:val="single"/>
          <w:rtl w:val="0"/>
        </w:rPr>
        <w:t xml:space="preserve">2,  Curso Técnico em Agropecuária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Coordenador -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 professor Felipe Matheus Teles De Vasconcelos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Paraninfo -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professor  Everson Batista de Oliveira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Patronesse -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professora  Ceres Duarte Guedes Cabral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Professores(as) homenageados(as):</w:t>
      </w:r>
    </w:p>
    <w:p w:rsidR="00000000" w:rsidDel="00000000" w:rsidP="00000000" w:rsidRDefault="00000000" w:rsidRPr="00000000" w14:paraId="0000001E">
      <w:pPr>
        <w:widowControl w:val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Andrea Chaves Fiuza Porto</w:t>
      </w:r>
    </w:p>
    <w:p w:rsidR="00000000" w:rsidDel="00000000" w:rsidP="00000000" w:rsidRDefault="00000000" w:rsidRPr="00000000" w14:paraId="0000001F">
      <w:pPr>
        <w:widowControl w:val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Benedito Luiz Correia</w:t>
      </w:r>
    </w:p>
    <w:p w:rsidR="00000000" w:rsidDel="00000000" w:rsidP="00000000" w:rsidRDefault="00000000" w:rsidRPr="00000000" w14:paraId="00000020">
      <w:pPr>
        <w:widowControl w:val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Carolina Câmara Lira</w:t>
      </w:r>
    </w:p>
    <w:p w:rsidR="00000000" w:rsidDel="00000000" w:rsidP="00000000" w:rsidRDefault="00000000" w:rsidRPr="00000000" w14:paraId="00000021">
      <w:pPr>
        <w:widowControl w:val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Dijaci Araújo Ferreira</w:t>
      </w:r>
    </w:p>
    <w:p w:rsidR="00000000" w:rsidDel="00000000" w:rsidP="00000000" w:rsidRDefault="00000000" w:rsidRPr="00000000" w14:paraId="00000022">
      <w:pPr>
        <w:widowControl w:val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Servidores(as) de homenageados(as) de Empresas terceirizadas: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Senhor Alexandro André de Lima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Senhora Lucia Amâncio do Nascimento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b w:val="1"/>
          <w:color w:val="073763"/>
          <w:sz w:val="32"/>
          <w:szCs w:val="32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73763"/>
          <w:sz w:val="32"/>
          <w:szCs w:val="32"/>
          <w:highlight w:val="white"/>
          <w:u w:val="single"/>
          <w:rtl w:val="0"/>
        </w:rPr>
        <w:t xml:space="preserve">3. Curso Técnico em Alimentos 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Coordenador -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professor Paulo Ricardo Santos Dutra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Paraninfo -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professor  Gilvan Silva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Patrono(esse) -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professora Maria Rafaella da Fonseca Pimentel Mendonça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Professores(as) homenageados(as):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Argélia Maria Araújo Dias Silva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Luana Gomes Cordeiro de Araújo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Paulo Ricardo Santos Dutra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Everaldo Nunes de Farias Filho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Servidores(as) de homenageados(as) de Empresas terceirizadas: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Senhor Alberto Mendes Silva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Senhora Maria Claudlena Barbosa da Silva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18"/>
          <w:szCs w:val="1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highlight w:val="white"/>
          <w:rtl w:val="0"/>
        </w:rPr>
        <w:t xml:space="preserve">Observações:</w:t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16"/>
          <w:szCs w:val="16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highlight w:val="white"/>
          <w:rtl w:val="0"/>
        </w:rPr>
        <w:t xml:space="preserve">Apresentarem-se ao Cerimonial até às 13h30 do dia 19/11/2024 e servidores(as) devem utilizar as Vestes Talares.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039650" cy="10396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9650" cy="1039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